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3B" w:rsidRDefault="0019759E">
      <w:pPr>
        <w:widowControl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 xml:space="preserve"> </w:t>
      </w:r>
      <w:r w:rsidR="0004381F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荆州市疾病预防控制中心</w:t>
      </w:r>
    </w:p>
    <w:p w:rsidR="0065163B" w:rsidRDefault="0004381F">
      <w:pPr>
        <w:widowControl/>
        <w:jc w:val="center"/>
        <w:rPr>
          <w:rFonts w:ascii="华文中宋" w:eastAsia="华文中宋" w:hAnsi="华文中宋" w:cs="华文中宋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关于2022年8月基因测序测试耗材剂询价的公告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因新冠肺炎疫情防控需要，以及中小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6"/>
          <w:szCs w:val="36"/>
        </w:rPr>
        <w:t>学和托幼机构开学、各高校学术返校在即，荆州市疾病预防控制中心拟就基因测序检测试剂耗材进行询价采购，现邀请合格的供应商前来报价。</w:t>
      </w:r>
    </w:p>
    <w:p w:rsidR="0065163B" w:rsidRDefault="0004381F">
      <w:pPr>
        <w:widowControl/>
        <w:spacing w:line="368" w:lineRule="atLeast"/>
        <w:ind w:firstLineChars="177" w:firstLine="640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一、项目内容:</w:t>
      </w:r>
      <w:r>
        <w:rPr>
          <w:rFonts w:ascii="仿宋" w:eastAsia="仿宋" w:hAnsi="仿宋" w:cs="仿宋" w:hint="eastAsia"/>
          <w:kern w:val="0"/>
          <w:sz w:val="36"/>
          <w:szCs w:val="36"/>
        </w:rPr>
        <w:t> 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（一）项目名称：荆州市疾病预防控制中心2022年8月</w:t>
      </w:r>
      <w:r>
        <w:rPr>
          <w:rFonts w:ascii="仿宋" w:eastAsia="仿宋" w:hAnsi="仿宋" w:cs="仿宋" w:hint="eastAsia"/>
          <w:bCs/>
          <w:kern w:val="0"/>
          <w:sz w:val="36"/>
          <w:szCs w:val="36"/>
        </w:rPr>
        <w:t>基因测序试剂耗材询价</w:t>
      </w:r>
      <w:r>
        <w:rPr>
          <w:rFonts w:ascii="仿宋" w:eastAsia="仿宋" w:hAnsi="仿宋" w:cs="仿宋" w:hint="eastAsia"/>
          <w:kern w:val="0"/>
          <w:sz w:val="36"/>
          <w:szCs w:val="36"/>
        </w:rPr>
        <w:t>采购项目。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（二）项目预算：人民币337473.00元。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（三）采购方式：公开询价。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（四）采购内容：采购需求见（货物明细及报价单）</w:t>
      </w:r>
    </w:p>
    <w:p w:rsidR="0065163B" w:rsidRDefault="0004381F">
      <w:pPr>
        <w:widowControl/>
        <w:spacing w:line="368" w:lineRule="atLeast"/>
        <w:ind w:firstLineChars="177" w:firstLine="640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二、供应商必须具备的基本条件：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（一）供应商应具备《政府采购法》第二十二条规定的条件。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二）响应文件递交截止时间当天，“信用中国”网站(www.creditchina.gov.cn)、中国政府采购网(www.ccgp.gov.cn)查询，供应商未被列入信用记录失信被执行人、重大税收违法案件当事人名单、政府采购严重违法失信行为记录名单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（三）供应商具备经营该货物类的相关资质。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lastRenderedPageBreak/>
        <w:t>（四）本项目不接受联合体报价，供应商须以独立供应商身份参与本项目。</w:t>
      </w:r>
    </w:p>
    <w:p w:rsidR="0065163B" w:rsidRDefault="0004381F">
      <w:pPr>
        <w:widowControl/>
        <w:spacing w:line="368" w:lineRule="atLeast"/>
        <w:ind w:firstLineChars="177" w:firstLine="640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三、报价响应截止时间和文件送达地点：</w:t>
      </w:r>
    </w:p>
    <w:p w:rsidR="0065163B" w:rsidRDefault="0004381F">
      <w:pPr>
        <w:widowControl/>
        <w:spacing w:before="77" w:after="77"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（一）递交报价时间：2022年9月</w:t>
      </w:r>
      <w:r w:rsidR="00285C18">
        <w:rPr>
          <w:rFonts w:ascii="仿宋" w:eastAsia="仿宋" w:hAnsi="仿宋" w:cs="仿宋" w:hint="eastAsia"/>
          <w:kern w:val="0"/>
          <w:sz w:val="36"/>
          <w:szCs w:val="36"/>
        </w:rPr>
        <w:t>5</w:t>
      </w:r>
      <w:r>
        <w:rPr>
          <w:rFonts w:ascii="仿宋" w:eastAsia="仿宋" w:hAnsi="仿宋" w:cs="仿宋" w:hint="eastAsia"/>
          <w:kern w:val="0"/>
          <w:sz w:val="36"/>
          <w:szCs w:val="36"/>
        </w:rPr>
        <w:t>日下午5:30前，未密封或逾期送达的响应文件恕不接受。</w:t>
      </w:r>
    </w:p>
    <w:p w:rsidR="0065163B" w:rsidRDefault="0004381F">
      <w:pPr>
        <w:widowControl/>
        <w:spacing w:line="465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（二）响应文件送达地点：荆州市疾病预防控制中心综合楼3楼315室。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（三）报价文件应包括以下内容：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1、工商部门注册的营业执照、税务登记证书、机构代码证复印件加盖公章（三证合一的只需要提供营业执照）、信用中国截图；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2、报价单位的法人证明书或法人授权委托书原件（委托书内容应含有法人及代理人签名、身份证复印件、单位公章）；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3、报价表加盖公章，并提供联系方式；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4、报价人需确保提交的证明资料真实有效，对报价人提供虚假材料的，其报价作废标处理，并按有关规定追究责任。</w:t>
      </w:r>
    </w:p>
    <w:p w:rsidR="0065163B" w:rsidRDefault="0004381F">
      <w:pPr>
        <w:widowControl/>
        <w:spacing w:line="368" w:lineRule="atLeast"/>
        <w:ind w:firstLineChars="177" w:firstLine="640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四、评审标准及联系人：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（一）评审标准：经评审方案优及价格最低者中标。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（二）联系方式：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lastRenderedPageBreak/>
        <w:t>采购人名称：荆州市疾病预防控制中心</w:t>
      </w:r>
    </w:p>
    <w:p w:rsidR="0065163B" w:rsidRDefault="0004381F">
      <w:pPr>
        <w:widowControl/>
        <w:spacing w:line="465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联系地址：荆州市疾病预防控制中心荆州市沙市区关沮镇</w:t>
      </w:r>
      <w:r w:rsidR="001005B6">
        <w:rPr>
          <w:rFonts w:ascii="仿宋" w:eastAsia="仿宋" w:hAnsi="仿宋" w:cs="仿宋" w:hint="eastAsia"/>
          <w:kern w:val="0"/>
          <w:sz w:val="36"/>
          <w:szCs w:val="36"/>
        </w:rPr>
        <w:t>清河路6号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联系人：倪华佳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联系方式：0716-8102159</w:t>
      </w:r>
    </w:p>
    <w:p w:rsidR="0065163B" w:rsidRDefault="0004381F">
      <w:pPr>
        <w:ind w:firstLineChars="177" w:firstLine="637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五、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公告发布媒体：</w:t>
      </w:r>
      <w:r>
        <w:rPr>
          <w:rFonts w:ascii="仿宋" w:eastAsia="仿宋" w:hAnsi="仿宋" w:cs="仿宋" w:hint="eastAsia"/>
          <w:kern w:val="0"/>
          <w:sz w:val="36"/>
          <w:szCs w:val="36"/>
        </w:rPr>
        <w:t>荆州市疾病预防控制中心网站（网址：</w:t>
      </w:r>
      <w:hyperlink r:id="rId6" w:history="1">
        <w:r>
          <w:rPr>
            <w:rFonts w:ascii="仿宋" w:eastAsia="仿宋" w:hAnsi="仿宋" w:cs="仿宋" w:hint="eastAsia"/>
            <w:sz w:val="36"/>
            <w:szCs w:val="36"/>
          </w:rPr>
          <w:t>https://www.jzcdc.cn</w:t>
        </w:r>
        <w:r>
          <w:rPr>
            <w:rFonts w:ascii="仿宋" w:eastAsia="仿宋" w:hAnsi="仿宋" w:cs="仿宋" w:hint="eastAsia"/>
            <w:kern w:val="0"/>
            <w:sz w:val="36"/>
            <w:szCs w:val="36"/>
          </w:rPr>
          <w:t>）</w:t>
        </w:r>
      </w:hyperlink>
      <w:r>
        <w:rPr>
          <w:rFonts w:ascii="仿宋" w:eastAsia="仿宋" w:hAnsi="仿宋" w:cs="仿宋" w:hint="eastAsia"/>
          <w:kern w:val="0"/>
          <w:sz w:val="36"/>
          <w:szCs w:val="36"/>
        </w:rPr>
        <w:t> </w:t>
      </w:r>
    </w:p>
    <w:p w:rsidR="0065163B" w:rsidRDefault="00D2678C" w:rsidP="0019759E">
      <w:pPr>
        <w:widowControl/>
        <w:spacing w:after="245" w:line="368" w:lineRule="atLeast"/>
        <w:ind w:firstLineChars="177" w:firstLine="372"/>
        <w:jc w:val="left"/>
        <w:rPr>
          <w:rFonts w:ascii="仿宋" w:eastAsia="仿宋" w:hAnsi="仿宋" w:cs="仿宋"/>
          <w:kern w:val="0"/>
          <w:sz w:val="36"/>
          <w:szCs w:val="36"/>
        </w:rPr>
      </w:pPr>
      <w:hyperlink r:id="rId7" w:history="1">
        <w:r w:rsidR="0004381F">
          <w:rPr>
            <w:rFonts w:ascii="仿宋" w:eastAsia="仿宋" w:hAnsi="仿宋" w:cs="仿宋" w:hint="eastAsia"/>
            <w:b/>
            <w:bCs/>
            <w:kern w:val="0"/>
            <w:sz w:val="36"/>
            <w:szCs w:val="36"/>
          </w:rPr>
          <w:t>六、</w:t>
        </w:r>
      </w:hyperlink>
      <w:r w:rsidR="0004381F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采购需求</w:t>
      </w:r>
    </w:p>
    <w:p w:rsidR="0065163B" w:rsidRDefault="0004381F">
      <w:pPr>
        <w:widowControl/>
        <w:spacing w:after="245" w:line="368" w:lineRule="atLeast"/>
        <w:ind w:firstLineChars="177" w:firstLine="637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（一）货物明细及报价单：</w:t>
      </w:r>
    </w:p>
    <w:tbl>
      <w:tblPr>
        <w:tblW w:w="873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6"/>
        <w:gridCol w:w="2911"/>
        <w:gridCol w:w="2097"/>
        <w:gridCol w:w="622"/>
        <w:gridCol w:w="746"/>
        <w:gridCol w:w="857"/>
        <w:gridCol w:w="979"/>
      </w:tblGrid>
      <w:tr w:rsidR="0065163B">
        <w:trPr>
          <w:trHeight w:val="511"/>
        </w:trPr>
        <w:tc>
          <w:tcPr>
            <w:tcW w:w="8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荆州市疾病预防控制中心</w:t>
            </w:r>
          </w:p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月份基因测序试剂耗材报价单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序号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货物名称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规格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6516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核酸提取或纯化试剂（膜吸附柱法）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人份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1.5ml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离心管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  <w:r>
              <w:rPr>
                <w:rFonts w:ascii="仿宋" w:eastAsia="仿宋" w:hAnsi="仿宋" w:cs="宋体"/>
                <w:kern w:val="0"/>
                <w:sz w:val="22"/>
              </w:rPr>
              <w:t>DNA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酶</w:t>
            </w:r>
            <w:r>
              <w:rPr>
                <w:rFonts w:ascii="仿宋" w:eastAsia="仿宋" w:hAnsi="仿宋" w:cs="宋体"/>
                <w:kern w:val="0"/>
                <w:sz w:val="22"/>
              </w:rPr>
              <w:t>RNA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酶无热源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4000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 xml:space="preserve">Qubit 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分析管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适用</w:t>
            </w:r>
            <w:r>
              <w:rPr>
                <w:rFonts w:ascii="仿宋" w:eastAsia="仿宋" w:hAnsi="仿宋" w:cs="宋体"/>
                <w:kern w:val="0"/>
                <w:sz w:val="22"/>
              </w:rPr>
              <w:t>qubit 4.0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袋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4200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无酶无菌离心管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15ml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1380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1380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无酶无菌外旋冻存管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1.8ml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7575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7575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密封袋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30*40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，</w:t>
            </w:r>
            <w:r>
              <w:rPr>
                <w:rFonts w:ascii="仿宋" w:eastAsia="仿宋" w:hAnsi="仿宋" w:cs="宋体"/>
                <w:kern w:val="0"/>
                <w:sz w:val="22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丝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60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Miseq reagent kit v2 micro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2*150bp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16000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Miseq reagent kit v2 nano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2*150bp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5400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27000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Miseq reagent kit v2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2*25bp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个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17800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178000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吸头</w:t>
            </w:r>
            <w:r>
              <w:rPr>
                <w:rFonts w:ascii="仿宋" w:eastAsia="仿宋" w:hAnsi="仿宋" w:cs="宋体"/>
                <w:kern w:val="0"/>
                <w:sz w:val="22"/>
              </w:rPr>
              <w:t>20ul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盒装，带滤芯，灭菌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箱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4200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4200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吸头</w:t>
            </w:r>
            <w:r>
              <w:rPr>
                <w:rFonts w:ascii="仿宋" w:eastAsia="仿宋" w:hAnsi="仿宋" w:cs="宋体"/>
                <w:kern w:val="0"/>
                <w:sz w:val="22"/>
              </w:rPr>
              <w:t>200ul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盒装，带滤芯，灭菌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箱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4500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9000</w:t>
            </w:r>
          </w:p>
        </w:tc>
      </w:tr>
      <w:tr w:rsidR="0065163B">
        <w:trPr>
          <w:trHeight w:val="57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长片段新冠病毒全基因组靶向捕获试剂盒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反应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26800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53600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ep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去核酸酶，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0.2ml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3920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3920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无扩增条形码扩展试剂盒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EXP-NBD104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3698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3698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三代测序芯片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FLO-MIN106D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11130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22260</w:t>
            </w:r>
          </w:p>
        </w:tc>
      </w:tr>
      <w:tr w:rsidR="0065163B">
        <w:trPr>
          <w:trHeight w:val="28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6516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6516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6516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6516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6516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6516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3B" w:rsidRDefault="000438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337473</w:t>
            </w:r>
          </w:p>
        </w:tc>
      </w:tr>
      <w:tr w:rsidR="00285C18" w:rsidTr="00447E48">
        <w:trPr>
          <w:trHeight w:val="286"/>
        </w:trPr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C18" w:rsidRDefault="00285C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说明：报价应含价格、交通运输费、税金、人工搬运费等所有费用。</w:t>
            </w:r>
          </w:p>
        </w:tc>
      </w:tr>
    </w:tbl>
    <w:p w:rsidR="0065163B" w:rsidRDefault="0065163B">
      <w:pPr>
        <w:widowControl/>
        <w:spacing w:after="245" w:line="368" w:lineRule="atLeast"/>
        <w:jc w:val="left"/>
        <w:rPr>
          <w:rFonts w:ascii="仿宋" w:eastAsia="仿宋" w:hAnsi="仿宋" w:cs="宋体"/>
          <w:kern w:val="0"/>
          <w:sz w:val="27"/>
          <w:szCs w:val="27"/>
        </w:rPr>
      </w:pP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（二）报价要求：本项目为一个包，供应商需对以上内容整体响应，不得转让、分包。单价及总报价不超过项目预算，商品正偏离。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（三）商品要求：所有货物必须具备产品质量合格证。</w:t>
      </w:r>
    </w:p>
    <w:p w:rsidR="0065163B" w:rsidRDefault="0004381F">
      <w:pPr>
        <w:widowControl/>
        <w:spacing w:line="368" w:lineRule="atLeast"/>
        <w:ind w:firstLineChars="177" w:firstLine="640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七、商务要求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1、送货地点：荆州市疾病预防控制中心荆州市沙市区关沮镇清河路6号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2、送货时限：中标供应商15个工作日内完成物资供应。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3、质量目标：有保质期的商品剩余保存期不得少于原有保质期三分之二，并确保商品安全；货物包装完好无破漏，可视的内容物无腐败霉变或影响使用，不存在危及人身、财产安全的不合理危险；冷链货物必须符合冷链运输要求。</w:t>
      </w:r>
    </w:p>
    <w:p w:rsidR="0065163B" w:rsidRDefault="0004381F">
      <w:pPr>
        <w:widowControl/>
        <w:spacing w:line="368" w:lineRule="atLeast"/>
        <w:ind w:firstLineChars="177" w:firstLine="637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4、付款方式：供货方须提供发票、送货验收单等合法有效票据，采购方验收合格后付款。</w:t>
      </w:r>
    </w:p>
    <w:p w:rsidR="0065163B" w:rsidRDefault="0065163B" w:rsidP="0065163B">
      <w:pPr>
        <w:ind w:firstLineChars="233" w:firstLine="839"/>
        <w:rPr>
          <w:rFonts w:ascii="仿宋" w:eastAsia="仿宋" w:hAnsi="仿宋"/>
          <w:sz w:val="36"/>
          <w:szCs w:val="36"/>
        </w:rPr>
      </w:pPr>
    </w:p>
    <w:sectPr w:rsidR="0065163B" w:rsidSect="0065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66" w:rsidRDefault="00AD7D66" w:rsidP="001005B6">
      <w:r>
        <w:separator/>
      </w:r>
    </w:p>
  </w:endnote>
  <w:endnote w:type="continuationSeparator" w:id="1">
    <w:p w:rsidR="00AD7D66" w:rsidRDefault="00AD7D66" w:rsidP="0010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66" w:rsidRDefault="00AD7D66" w:rsidP="001005B6">
      <w:r>
        <w:separator/>
      </w:r>
    </w:p>
  </w:footnote>
  <w:footnote w:type="continuationSeparator" w:id="1">
    <w:p w:rsidR="00AD7D66" w:rsidRDefault="00AD7D66" w:rsidP="00100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RkMWY1Y2NjN2U5MTY1ZWQ4Njk3YjA2ZDUzOTNhZGUifQ=="/>
  </w:docVars>
  <w:rsids>
    <w:rsidRoot w:val="005150B6"/>
    <w:rsid w:val="00022C5C"/>
    <w:rsid w:val="0004381F"/>
    <w:rsid w:val="001005B6"/>
    <w:rsid w:val="001166C2"/>
    <w:rsid w:val="001249D8"/>
    <w:rsid w:val="00134313"/>
    <w:rsid w:val="001364FB"/>
    <w:rsid w:val="0019759E"/>
    <w:rsid w:val="00285C18"/>
    <w:rsid w:val="0038273F"/>
    <w:rsid w:val="005150B6"/>
    <w:rsid w:val="00554353"/>
    <w:rsid w:val="005C4378"/>
    <w:rsid w:val="0065163B"/>
    <w:rsid w:val="006650EB"/>
    <w:rsid w:val="00904326"/>
    <w:rsid w:val="009C6F1C"/>
    <w:rsid w:val="00AD7D66"/>
    <w:rsid w:val="00BE5BF7"/>
    <w:rsid w:val="00C37C63"/>
    <w:rsid w:val="00C80F4B"/>
    <w:rsid w:val="00C94213"/>
    <w:rsid w:val="00D2678C"/>
    <w:rsid w:val="00F9609D"/>
    <w:rsid w:val="2F4F1ED3"/>
    <w:rsid w:val="53E94C3D"/>
    <w:rsid w:val="691E46E1"/>
    <w:rsid w:val="7B3D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5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51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163B"/>
    <w:rPr>
      <w:b/>
      <w:bCs/>
    </w:rPr>
  </w:style>
  <w:style w:type="character" w:styleId="a7">
    <w:name w:val="Hyperlink"/>
    <w:basedOn w:val="a0"/>
    <w:uiPriority w:val="99"/>
    <w:semiHidden/>
    <w:unhideWhenUsed/>
    <w:rsid w:val="0065163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516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1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ndefin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define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2022-08-31T09:01:00Z</cp:lastPrinted>
  <dcterms:created xsi:type="dcterms:W3CDTF">2022-08-31T01:22:00Z</dcterms:created>
  <dcterms:modified xsi:type="dcterms:W3CDTF">2022-08-31T09:12:00Z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90266D46718348AA99EAB9F019BDEA87</vt:lpwstr>
  </property>
</Properties>
</file>